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C50D7" w14:textId="77D1201A" w:rsidR="00BB0CCE" w:rsidRPr="0037413E" w:rsidRDefault="00BB0CCE" w:rsidP="0037413E">
      <w:pPr>
        <w:spacing w:line="240" w:lineRule="auto"/>
        <w:rPr>
          <w:sz w:val="2"/>
          <w:szCs w:val="2"/>
        </w:rPr>
      </w:pPr>
    </w:p>
    <w:p w14:paraId="7F7C2761" w14:textId="050B38FA" w:rsidR="00BB0CCE" w:rsidRPr="0037413E" w:rsidRDefault="0037413E" w:rsidP="00BB0CC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center"/>
        <w:rPr>
          <w:rFonts w:ascii="Arial Unicode MS" w:eastAsia="Arial Unicode MS" w:hAnsi="Arial Unicode MS" w:cs="Arial Unicode MS"/>
          <w:b/>
          <w:noProof/>
          <w:sz w:val="28"/>
          <w:szCs w:val="26"/>
          <w14:ligatures w14:val="standardContextual"/>
        </w:rPr>
      </w:pPr>
      <w:r w:rsidRPr="0037413E">
        <w:rPr>
          <w:rFonts w:ascii="Arial Unicode MS" w:eastAsia="Arial Unicode MS" w:hAnsi="Arial Unicode MS" w:cs="Arial Unicode MS"/>
          <w:b/>
          <w:noProof/>
          <w:sz w:val="28"/>
          <w:szCs w:val="26"/>
          <w14:ligatures w14:val="standardContextual"/>
        </w:rPr>
        <w:t>D</w:t>
      </w:r>
      <w:r>
        <w:rPr>
          <w:rFonts w:ascii="Arial Unicode MS" w:eastAsia="Arial Unicode MS" w:hAnsi="Arial Unicode MS" w:cs="Arial Unicode MS"/>
          <w:b/>
          <w:noProof/>
          <w:sz w:val="28"/>
          <w:szCs w:val="26"/>
          <w14:ligatures w14:val="standardContextual"/>
        </w:rPr>
        <w:t>I</w:t>
      </w:r>
      <w:r w:rsidRPr="0037413E">
        <w:rPr>
          <w:rFonts w:ascii="Arial Unicode MS" w:eastAsia="Arial Unicode MS" w:hAnsi="Arial Unicode MS" w:cs="Arial Unicode MS"/>
          <w:b/>
          <w:noProof/>
          <w:sz w:val="28"/>
          <w:szCs w:val="26"/>
          <w14:ligatures w14:val="standardContextual"/>
        </w:rPr>
        <w:t>SPOSABLE HEEL TAPE</w:t>
      </w:r>
    </w:p>
    <w:p w14:paraId="25AADACB" w14:textId="09400374" w:rsidR="00BB0CCE" w:rsidRDefault="00BB0CCE" w:rsidP="00BB0CC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center"/>
        <w:rPr>
          <w:rFonts w:ascii="Arial Unicode MS" w:eastAsia="Arial Unicode MS" w:hAnsi="Arial Unicode MS" w:cs="Arial Unicode MS"/>
          <w:b/>
          <w:szCs w:val="20"/>
        </w:rPr>
      </w:pPr>
      <w:r>
        <w:rPr>
          <w:rFonts w:ascii="Arial Unicode MS" w:eastAsia="Arial Unicode MS" w:hAnsi="Arial Unicode MS" w:cs="Arial Unicode MS"/>
          <w:b/>
          <w:noProof/>
          <w:szCs w:val="20"/>
          <w14:ligatures w14:val="standardContextual"/>
        </w:rPr>
        <w:drawing>
          <wp:inline distT="0" distB="0" distL="0" distR="0" wp14:anchorId="2A958C7E" wp14:editId="2E6F7FE4">
            <wp:extent cx="5381625" cy="3190875"/>
            <wp:effectExtent l="0" t="0" r="0" b="5080"/>
            <wp:docPr id="188064675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46752" name="Resim 188064675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7897" r="-4244" b="20295"/>
                    <a:stretch/>
                  </pic:blipFill>
                  <pic:spPr bwMode="auto">
                    <a:xfrm>
                      <a:off x="0" y="0"/>
                      <a:ext cx="5381625" cy="319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6EFA3" w14:textId="77777777" w:rsidR="0037413E" w:rsidRDefault="0037413E" w:rsidP="0037413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/>
          <w:sz w:val="28"/>
          <w:szCs w:val="24"/>
          <w:u w:val="single"/>
        </w:rPr>
      </w:pPr>
      <w:r w:rsidRPr="0037413E">
        <w:rPr>
          <w:rFonts w:eastAsia="Arial Unicode MS" w:cstheme="minorHAnsi"/>
          <w:b/>
          <w:sz w:val="28"/>
          <w:szCs w:val="24"/>
          <w:u w:val="single"/>
        </w:rPr>
        <w:t>Description:</w:t>
      </w:r>
    </w:p>
    <w:p w14:paraId="50DE8363" w14:textId="6AC4B028" w:rsidR="0037413E" w:rsidRPr="0037413E" w:rsidRDefault="0037413E" w:rsidP="0037413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/>
          <w:sz w:val="26"/>
          <w:szCs w:val="26"/>
          <w:u w:val="single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The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Disposable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Heel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Strap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is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designed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to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provide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effective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ESD (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Electrostatic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Discharge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)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protection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by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grounding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the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person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wearing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it.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It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ensures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a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reliable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connection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to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the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ground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,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preventing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static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electricity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buildup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,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which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can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damage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sensitive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electronic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components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.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This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product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is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suitable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for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use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in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environments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where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static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control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is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crucial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,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such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as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electronic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manufacturing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and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assembly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lines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>.</w:t>
      </w:r>
    </w:p>
    <w:p w14:paraId="071A409C" w14:textId="77777777" w:rsidR="00B00461" w:rsidRDefault="00B00461" w:rsidP="0037413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/>
          <w:sz w:val="28"/>
          <w:szCs w:val="24"/>
          <w:u w:val="single"/>
        </w:rPr>
      </w:pPr>
    </w:p>
    <w:p w14:paraId="2C9A632F" w14:textId="6F6815D3" w:rsidR="0037413E" w:rsidRDefault="0037413E" w:rsidP="0037413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  <w:proofErr w:type="spellStart"/>
      <w:r w:rsidRPr="0037413E">
        <w:rPr>
          <w:rFonts w:eastAsia="Arial Unicode MS" w:cstheme="minorHAnsi"/>
          <w:b/>
          <w:sz w:val="28"/>
          <w:szCs w:val="24"/>
          <w:u w:val="single"/>
        </w:rPr>
        <w:t>Features</w:t>
      </w:r>
      <w:proofErr w:type="spellEnd"/>
      <w:r w:rsidRPr="0037413E">
        <w:rPr>
          <w:rFonts w:eastAsia="Arial Unicode MS" w:cstheme="minorHAnsi"/>
          <w:b/>
          <w:sz w:val="28"/>
          <w:szCs w:val="24"/>
          <w:u w:val="single"/>
        </w:rPr>
        <w:t>:</w:t>
      </w:r>
      <w:r w:rsidRPr="0037413E">
        <w:t xml:space="preserve"> </w:t>
      </w:r>
    </w:p>
    <w:p w14:paraId="63AB39C4" w14:textId="1CE29CC0" w:rsidR="0037413E" w:rsidRPr="0037413E" w:rsidRDefault="0037413E" w:rsidP="0037413E">
      <w:pPr>
        <w:pStyle w:val="ListeParagraf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Material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: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Durable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>, conductive Fabric</w:t>
      </w:r>
    </w:p>
    <w:p w14:paraId="3AD3FD07" w14:textId="1D10BD4E" w:rsidR="0037413E" w:rsidRPr="0037413E" w:rsidRDefault="0037413E" w:rsidP="0037413E">
      <w:pPr>
        <w:pStyle w:val="ListeParagraf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Cs/>
          <w:sz w:val="26"/>
          <w:szCs w:val="26"/>
        </w:rPr>
      </w:pPr>
      <w:r w:rsidRPr="0037413E">
        <w:rPr>
          <w:rFonts w:eastAsia="Arial Unicode MS" w:cstheme="minorHAnsi"/>
          <w:bCs/>
          <w:sz w:val="26"/>
          <w:szCs w:val="26"/>
        </w:rPr>
        <w:t xml:space="preserve">Size: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One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size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fits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all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with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adjustable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strap</w:t>
      </w:r>
      <w:proofErr w:type="spellEnd"/>
    </w:p>
    <w:p w14:paraId="719ED3CD" w14:textId="17A3BC77" w:rsidR="0037413E" w:rsidRPr="0037413E" w:rsidRDefault="0037413E" w:rsidP="0037413E">
      <w:pPr>
        <w:pStyle w:val="ListeParagraf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Color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>: Black</w:t>
      </w:r>
      <w:r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>
        <w:rPr>
          <w:rFonts w:eastAsia="Arial Unicode MS" w:cstheme="minorHAnsi"/>
          <w:bCs/>
          <w:sz w:val="26"/>
          <w:szCs w:val="26"/>
        </w:rPr>
        <w:t>and</w:t>
      </w:r>
      <w:proofErr w:type="spellEnd"/>
      <w:r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>
        <w:rPr>
          <w:rFonts w:eastAsia="Arial Unicode MS" w:cstheme="minorHAnsi"/>
          <w:bCs/>
          <w:sz w:val="26"/>
          <w:szCs w:val="26"/>
        </w:rPr>
        <w:t>Yellow</w:t>
      </w:r>
      <w:proofErr w:type="spellEnd"/>
    </w:p>
    <w:p w14:paraId="75304CA4" w14:textId="2EC30780" w:rsidR="0037413E" w:rsidRPr="0037413E" w:rsidRDefault="0037413E" w:rsidP="0037413E">
      <w:pPr>
        <w:pStyle w:val="ListeParagraf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Usage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: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Single-use</w:t>
      </w:r>
      <w:proofErr w:type="spellEnd"/>
    </w:p>
    <w:p w14:paraId="58F92271" w14:textId="66483A0C" w:rsidR="0037413E" w:rsidRPr="0037413E" w:rsidRDefault="0037413E" w:rsidP="0037413E">
      <w:pPr>
        <w:pStyle w:val="ListeParagraf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Conductivity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: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Meets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ESD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standards</w:t>
      </w:r>
      <w:proofErr w:type="spellEnd"/>
    </w:p>
    <w:p w14:paraId="68AB346C" w14:textId="017D83CB" w:rsidR="0037413E" w:rsidRPr="0037413E" w:rsidRDefault="0037413E" w:rsidP="0037413E">
      <w:pPr>
        <w:pStyle w:val="ListeParagraf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Comfort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: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Lightweight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and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comfortable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for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prolonged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use</w:t>
      </w:r>
      <w:proofErr w:type="spellEnd"/>
    </w:p>
    <w:p w14:paraId="1BCFE607" w14:textId="372B566A" w:rsidR="0037413E" w:rsidRPr="0037413E" w:rsidRDefault="0037413E" w:rsidP="0037413E">
      <w:pPr>
        <w:pStyle w:val="ListeParagraf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/>
          <w:sz w:val="26"/>
          <w:szCs w:val="26"/>
          <w:u w:val="single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Compliance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: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Complies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with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industry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ESD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standards</w:t>
      </w:r>
      <w:proofErr w:type="spellEnd"/>
    </w:p>
    <w:p w14:paraId="1748B728" w14:textId="77777777" w:rsidR="0037413E" w:rsidRPr="0037413E" w:rsidRDefault="0037413E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/>
          <w:sz w:val="28"/>
          <w:szCs w:val="24"/>
          <w:u w:val="single"/>
        </w:rPr>
      </w:pPr>
      <w:r w:rsidRPr="0037413E">
        <w:rPr>
          <w:rFonts w:eastAsia="Arial Unicode MS" w:cstheme="minorHAnsi"/>
          <w:b/>
          <w:sz w:val="28"/>
          <w:szCs w:val="24"/>
          <w:u w:val="single"/>
        </w:rPr>
        <w:lastRenderedPageBreak/>
        <w:t>Applications:</w:t>
      </w:r>
    </w:p>
    <w:p w14:paraId="5BA72C55" w14:textId="77777777" w:rsidR="0037413E" w:rsidRPr="0037413E" w:rsidRDefault="0037413E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Electronics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manufacturing</w:t>
      </w:r>
      <w:proofErr w:type="spellEnd"/>
    </w:p>
    <w:p w14:paraId="375C9890" w14:textId="77777777" w:rsidR="0037413E" w:rsidRPr="0037413E" w:rsidRDefault="0037413E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r w:rsidRPr="0037413E">
        <w:rPr>
          <w:rFonts w:eastAsia="Arial Unicode MS" w:cstheme="minorHAnsi"/>
          <w:bCs/>
          <w:sz w:val="26"/>
          <w:szCs w:val="26"/>
        </w:rPr>
        <w:t xml:space="preserve">Assembly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lines</w:t>
      </w:r>
      <w:proofErr w:type="spellEnd"/>
    </w:p>
    <w:p w14:paraId="7655A46D" w14:textId="77777777" w:rsidR="0037413E" w:rsidRPr="0037413E" w:rsidRDefault="0037413E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Cleanrooms</w:t>
      </w:r>
      <w:proofErr w:type="spellEnd"/>
    </w:p>
    <w:p w14:paraId="4E91DAD0" w14:textId="77777777" w:rsidR="0037413E" w:rsidRPr="0037413E" w:rsidRDefault="0037413E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Laboratories</w:t>
      </w:r>
      <w:proofErr w:type="spellEnd"/>
    </w:p>
    <w:p w14:paraId="4C844916" w14:textId="77777777" w:rsidR="0037413E" w:rsidRPr="0037413E" w:rsidRDefault="0037413E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Other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static-sensitive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environments</w:t>
      </w:r>
      <w:proofErr w:type="spellEnd"/>
    </w:p>
    <w:p w14:paraId="69C09ABF" w14:textId="77777777" w:rsidR="0037413E" w:rsidRDefault="0037413E" w:rsidP="0037413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/>
          <w:sz w:val="28"/>
          <w:szCs w:val="24"/>
          <w:u w:val="single"/>
        </w:rPr>
      </w:pPr>
    </w:p>
    <w:p w14:paraId="21191F40" w14:textId="3EC369DA" w:rsidR="0037413E" w:rsidRDefault="0037413E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/>
          <w:sz w:val="28"/>
          <w:szCs w:val="24"/>
          <w:u w:val="single"/>
        </w:rPr>
      </w:pPr>
      <w:proofErr w:type="spellStart"/>
      <w:r w:rsidRPr="0037413E">
        <w:rPr>
          <w:rFonts w:eastAsia="Arial Unicode MS" w:cstheme="minorHAnsi"/>
          <w:b/>
          <w:sz w:val="28"/>
          <w:szCs w:val="24"/>
          <w:u w:val="single"/>
        </w:rPr>
        <w:t>Benefits</w:t>
      </w:r>
      <w:proofErr w:type="spellEnd"/>
      <w:r w:rsidRPr="0037413E">
        <w:rPr>
          <w:rFonts w:eastAsia="Arial Unicode MS" w:cstheme="minorHAnsi"/>
          <w:b/>
          <w:sz w:val="28"/>
          <w:szCs w:val="24"/>
          <w:u w:val="single"/>
        </w:rPr>
        <w:t>:</w:t>
      </w:r>
    </w:p>
    <w:p w14:paraId="3B70DD5E" w14:textId="77777777" w:rsidR="0037413E" w:rsidRPr="0037413E" w:rsidRDefault="0037413E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Reduces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the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risk of ESD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damage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to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electronic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components</w:t>
      </w:r>
      <w:proofErr w:type="spellEnd"/>
    </w:p>
    <w:p w14:paraId="73E93BC2" w14:textId="77777777" w:rsidR="0037413E" w:rsidRPr="0037413E" w:rsidRDefault="0037413E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Easy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to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use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and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dispose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of</w:t>
      </w:r>
    </w:p>
    <w:p w14:paraId="55A66ECC" w14:textId="77777777" w:rsidR="0037413E" w:rsidRPr="0037413E" w:rsidRDefault="0037413E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Ensures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compliance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with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ESD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safety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standards</w:t>
      </w:r>
      <w:proofErr w:type="spellEnd"/>
    </w:p>
    <w:p w14:paraId="77EED39D" w14:textId="6CF5628C" w:rsidR="0037413E" w:rsidRDefault="0037413E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Cost-effective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solution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for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ESD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protection</w:t>
      </w:r>
      <w:proofErr w:type="spellEnd"/>
    </w:p>
    <w:p w14:paraId="3471F8CB" w14:textId="77777777" w:rsidR="00B00461" w:rsidRDefault="00B00461" w:rsidP="0037413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Cs/>
          <w:sz w:val="26"/>
          <w:szCs w:val="26"/>
        </w:rPr>
      </w:pPr>
    </w:p>
    <w:p w14:paraId="2D9AC80B" w14:textId="77777777" w:rsidR="00B00461" w:rsidRPr="0037413E" w:rsidRDefault="00B00461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/>
          <w:sz w:val="28"/>
          <w:szCs w:val="24"/>
          <w:u w:val="single"/>
        </w:rPr>
      </w:pPr>
      <w:proofErr w:type="spellStart"/>
      <w:r w:rsidRPr="0037413E">
        <w:rPr>
          <w:rFonts w:eastAsia="Arial Unicode MS" w:cstheme="minorHAnsi"/>
          <w:b/>
          <w:sz w:val="28"/>
          <w:szCs w:val="24"/>
          <w:u w:val="single"/>
        </w:rPr>
        <w:t>Packaging</w:t>
      </w:r>
      <w:proofErr w:type="spellEnd"/>
      <w:r w:rsidRPr="0037413E">
        <w:rPr>
          <w:rFonts w:eastAsia="Arial Unicode MS" w:cstheme="minorHAnsi"/>
          <w:b/>
          <w:sz w:val="28"/>
          <w:szCs w:val="24"/>
          <w:u w:val="single"/>
        </w:rPr>
        <w:t>:</w:t>
      </w:r>
    </w:p>
    <w:p w14:paraId="25F9272A" w14:textId="77777777" w:rsidR="00B00461" w:rsidRDefault="00B00461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Cs/>
          <w:sz w:val="26"/>
          <w:szCs w:val="26"/>
        </w:rPr>
      </w:pPr>
      <w:proofErr w:type="spellStart"/>
      <w:r w:rsidRPr="0037413E">
        <w:rPr>
          <w:rFonts w:eastAsia="Arial Unicode MS" w:cstheme="minorHAnsi"/>
          <w:bCs/>
          <w:sz w:val="26"/>
          <w:szCs w:val="26"/>
        </w:rPr>
        <w:t>The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product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is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available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in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packs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of 100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heel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straps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,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ensuring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a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convenient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supply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for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industrial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37413E">
        <w:rPr>
          <w:rFonts w:eastAsia="Arial Unicode MS" w:cstheme="minorHAnsi"/>
          <w:bCs/>
          <w:sz w:val="26"/>
          <w:szCs w:val="26"/>
        </w:rPr>
        <w:t>use</w:t>
      </w:r>
      <w:proofErr w:type="spellEnd"/>
      <w:r w:rsidRPr="0037413E">
        <w:rPr>
          <w:rFonts w:eastAsia="Arial Unicode MS" w:cstheme="minorHAnsi"/>
          <w:bCs/>
          <w:sz w:val="26"/>
          <w:szCs w:val="26"/>
        </w:rPr>
        <w:t>.</w:t>
      </w:r>
    </w:p>
    <w:p w14:paraId="08D9FC8A" w14:textId="77777777" w:rsidR="00B00461" w:rsidRDefault="00B00461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Cs/>
          <w:sz w:val="26"/>
          <w:szCs w:val="26"/>
        </w:rPr>
      </w:pPr>
    </w:p>
    <w:p w14:paraId="2561F985" w14:textId="77777777" w:rsidR="00B00461" w:rsidRPr="00B00461" w:rsidRDefault="00B00461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eastAsia="Arial Unicode MS" w:cstheme="minorHAnsi"/>
          <w:b/>
          <w:sz w:val="28"/>
          <w:szCs w:val="28"/>
          <w:u w:val="single"/>
        </w:rPr>
      </w:pPr>
      <w:proofErr w:type="spellStart"/>
      <w:r w:rsidRPr="00B00461">
        <w:rPr>
          <w:rFonts w:eastAsia="Arial Unicode MS" w:cstheme="minorHAnsi"/>
          <w:b/>
          <w:sz w:val="28"/>
          <w:szCs w:val="28"/>
          <w:u w:val="single"/>
        </w:rPr>
        <w:t>Instructions</w:t>
      </w:r>
      <w:proofErr w:type="spellEnd"/>
      <w:r w:rsidRPr="00B00461">
        <w:rPr>
          <w:rFonts w:eastAsia="Arial Unicode MS" w:cstheme="minorHAnsi"/>
          <w:b/>
          <w:sz w:val="28"/>
          <w:szCs w:val="28"/>
          <w:u w:val="single"/>
        </w:rPr>
        <w:t xml:space="preserve"> </w:t>
      </w:r>
      <w:proofErr w:type="spellStart"/>
      <w:r w:rsidRPr="00B00461">
        <w:rPr>
          <w:rFonts w:eastAsia="Arial Unicode MS" w:cstheme="minorHAnsi"/>
          <w:b/>
          <w:sz w:val="28"/>
          <w:szCs w:val="28"/>
          <w:u w:val="single"/>
        </w:rPr>
        <w:t>for</w:t>
      </w:r>
      <w:proofErr w:type="spellEnd"/>
      <w:r w:rsidRPr="00B00461">
        <w:rPr>
          <w:rFonts w:eastAsia="Arial Unicode MS" w:cstheme="minorHAnsi"/>
          <w:b/>
          <w:sz w:val="28"/>
          <w:szCs w:val="28"/>
          <w:u w:val="single"/>
        </w:rPr>
        <w:t xml:space="preserve"> </w:t>
      </w:r>
      <w:proofErr w:type="spellStart"/>
      <w:r w:rsidRPr="00B00461">
        <w:rPr>
          <w:rFonts w:eastAsia="Arial Unicode MS" w:cstheme="minorHAnsi"/>
          <w:b/>
          <w:sz w:val="28"/>
          <w:szCs w:val="28"/>
          <w:u w:val="single"/>
        </w:rPr>
        <w:t>Use</w:t>
      </w:r>
      <w:proofErr w:type="spellEnd"/>
      <w:r w:rsidRPr="00B00461">
        <w:rPr>
          <w:rFonts w:eastAsia="Arial Unicode MS" w:cstheme="minorHAnsi"/>
          <w:b/>
          <w:sz w:val="28"/>
          <w:szCs w:val="28"/>
          <w:u w:val="single"/>
        </w:rPr>
        <w:t>:</w:t>
      </w:r>
    </w:p>
    <w:p w14:paraId="479B4E27" w14:textId="77777777" w:rsidR="00B00461" w:rsidRPr="00B00461" w:rsidRDefault="00B00461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B00461">
        <w:rPr>
          <w:rFonts w:eastAsia="Arial Unicode MS" w:cstheme="minorHAnsi"/>
          <w:bCs/>
          <w:sz w:val="26"/>
          <w:szCs w:val="26"/>
        </w:rPr>
        <w:t>Place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the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heel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strap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on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the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heel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of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your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shoe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>.</w:t>
      </w:r>
    </w:p>
    <w:p w14:paraId="2C1216FF" w14:textId="77777777" w:rsidR="00B00461" w:rsidRPr="00B00461" w:rsidRDefault="00B00461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B00461">
        <w:rPr>
          <w:rFonts w:eastAsia="Arial Unicode MS" w:cstheme="minorHAnsi"/>
          <w:bCs/>
          <w:sz w:val="26"/>
          <w:szCs w:val="26"/>
        </w:rPr>
        <w:t>Adjust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the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strap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to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fit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securely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around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your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heel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>.</w:t>
      </w:r>
    </w:p>
    <w:p w14:paraId="4D08EC88" w14:textId="77777777" w:rsidR="00B00461" w:rsidRPr="00B00461" w:rsidRDefault="00B00461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B00461">
        <w:rPr>
          <w:rFonts w:eastAsia="Arial Unicode MS" w:cstheme="minorHAnsi"/>
          <w:bCs/>
          <w:sz w:val="26"/>
          <w:szCs w:val="26"/>
        </w:rPr>
        <w:t>Ensure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the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conductive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fabric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makes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contact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with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your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skin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for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effective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grounding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>.</w:t>
      </w:r>
    </w:p>
    <w:p w14:paraId="2AA1343C" w14:textId="3B2DE821" w:rsidR="0037413E" w:rsidRPr="00B00461" w:rsidRDefault="00B00461" w:rsidP="00B004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rPr>
          <w:rFonts w:eastAsia="Arial Unicode MS" w:cstheme="minorHAnsi"/>
          <w:bCs/>
          <w:sz w:val="26"/>
          <w:szCs w:val="26"/>
        </w:rPr>
      </w:pPr>
      <w:proofErr w:type="spellStart"/>
      <w:r w:rsidRPr="00B00461">
        <w:rPr>
          <w:rFonts w:eastAsia="Arial Unicode MS" w:cstheme="minorHAnsi"/>
          <w:bCs/>
          <w:sz w:val="26"/>
          <w:szCs w:val="26"/>
        </w:rPr>
        <w:t>Use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in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conjunction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with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other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ESD protective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measures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for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 xml:space="preserve"> optimal </w:t>
      </w:r>
      <w:proofErr w:type="spellStart"/>
      <w:r w:rsidRPr="00B00461">
        <w:rPr>
          <w:rFonts w:eastAsia="Arial Unicode MS" w:cstheme="minorHAnsi"/>
          <w:bCs/>
          <w:sz w:val="26"/>
          <w:szCs w:val="26"/>
        </w:rPr>
        <w:t>protection</w:t>
      </w:r>
      <w:proofErr w:type="spellEnd"/>
      <w:r w:rsidRPr="00B00461">
        <w:rPr>
          <w:rFonts w:eastAsia="Arial Unicode MS" w:cstheme="minorHAnsi"/>
          <w:bCs/>
          <w:sz w:val="26"/>
          <w:szCs w:val="26"/>
        </w:rPr>
        <w:t>.</w:t>
      </w:r>
    </w:p>
    <w:p w14:paraId="46D8AF7B" w14:textId="423655E1" w:rsidR="00E32458" w:rsidRDefault="00E32458" w:rsidP="0037413E"/>
    <w:sectPr w:rsidR="00E32458" w:rsidSect="00BB0CCE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6399D8" w14:textId="77777777" w:rsidR="00AB34D3" w:rsidRDefault="00AB34D3" w:rsidP="00BB0CCE">
      <w:pPr>
        <w:spacing w:after="0" w:line="240" w:lineRule="auto"/>
      </w:pPr>
      <w:r>
        <w:separator/>
      </w:r>
    </w:p>
  </w:endnote>
  <w:endnote w:type="continuationSeparator" w:id="0">
    <w:p w14:paraId="7FEF9681" w14:textId="77777777" w:rsidR="00AB34D3" w:rsidRDefault="00AB34D3" w:rsidP="00BB0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B05F7" w14:textId="6F69E06B" w:rsidR="00BB0CCE" w:rsidRDefault="00BB0CCE" w:rsidP="00BB0CCE">
    <w:pPr>
      <w:pStyle w:val="AltBilgi"/>
      <w:rPr>
        <w:rFonts w:ascii="Arial" w:hAnsi="Arial" w:cs="Arial"/>
        <w:color w:val="333333"/>
        <w:sz w:val="18"/>
        <w:szCs w:val="21"/>
        <w:shd w:val="clear" w:color="auto" w:fill="FFFFFF"/>
      </w:rPr>
    </w:pPr>
    <w:r w:rsidRPr="00B83000">
      <w:rPr>
        <w:noProof/>
        <w:sz w:val="18"/>
      </w:rPr>
      <w:drawing>
        <wp:anchor distT="0" distB="0" distL="114300" distR="114300" simplePos="0" relativeHeight="251659264" behindDoc="0" locked="0" layoutInCell="1" allowOverlap="1" wp14:anchorId="524CC75F" wp14:editId="4010D421">
          <wp:simplePos x="0" y="0"/>
          <wp:positionH relativeFrom="margin">
            <wp:posOffset>-553720</wp:posOffset>
          </wp:positionH>
          <wp:positionV relativeFrom="bottomMargin">
            <wp:posOffset>330835</wp:posOffset>
          </wp:positionV>
          <wp:extent cx="330835" cy="330835"/>
          <wp:effectExtent l="0" t="0" r="0" b="0"/>
          <wp:wrapSquare wrapText="bothSides"/>
          <wp:docPr id="1592904419" name="Resim 15929044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D_Logo_gelb_smal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8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TabloKlavuzu"/>
      <w:tblW w:w="92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20"/>
      <w:gridCol w:w="3292"/>
    </w:tblGrid>
    <w:tr w:rsidR="00BB0CCE" w14:paraId="5971DB6F" w14:textId="77777777" w:rsidTr="00BB0CCE">
      <w:tc>
        <w:tcPr>
          <w:tcW w:w="5920" w:type="dxa"/>
        </w:tcPr>
        <w:p w14:paraId="2940B6AA" w14:textId="77777777" w:rsidR="00BB0CCE" w:rsidRDefault="00BB0CCE" w:rsidP="00BB0CCE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 w:rsidRPr="00B83000"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  <w:t xml:space="preserve">Atom Mühendislik San. Tic. </w:t>
          </w:r>
          <w:r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  <w:t>A.Ş.</w:t>
          </w:r>
          <w:r w:rsidRPr="00B83000"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  <w:t> </w:t>
          </w:r>
          <w:r w:rsidRPr="00B83000">
            <w:rPr>
              <w:rFonts w:ascii="Arial" w:hAnsi="Arial" w:cs="Arial"/>
              <w:color w:val="333333"/>
              <w:sz w:val="18"/>
              <w:szCs w:val="21"/>
            </w:rPr>
            <w:br/>
          </w:r>
          <w:r w:rsidRPr="00B83000"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  <w:t xml:space="preserve">Şerifali Mah. </w:t>
          </w:r>
          <w:proofErr w:type="spellStart"/>
          <w:r w:rsidRPr="00B83000"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  <w:t>Hendem</w:t>
          </w:r>
          <w:proofErr w:type="spellEnd"/>
          <w:r w:rsidRPr="00B83000"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  <w:t xml:space="preserve"> Cad. No:21/B Ümraniye, İSTANBUL/TÜRKİYE</w:t>
          </w:r>
          <w:r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  <w:t xml:space="preserve">  </w:t>
          </w:r>
        </w:p>
        <w:p w14:paraId="32AC5AD2" w14:textId="77777777" w:rsidR="00BB0CCE" w:rsidRDefault="00BB0CCE" w:rsidP="00BB0CCE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</w:p>
        <w:p w14:paraId="1924F392" w14:textId="77777777" w:rsidR="00BB0CCE" w:rsidRPr="00B83000" w:rsidRDefault="00BB0CCE" w:rsidP="00BB0CCE">
          <w:pPr>
            <w:pStyle w:val="AltBilgi"/>
            <w:jc w:val="center"/>
            <w:rPr>
              <w:sz w:val="12"/>
            </w:rPr>
          </w:pPr>
          <w:r w:rsidRPr="00B83000">
            <w:rPr>
              <w:rFonts w:ascii="Arial" w:hAnsi="Arial" w:cs="Arial"/>
              <w:b/>
              <w:color w:val="333333"/>
              <w:sz w:val="12"/>
              <w:szCs w:val="21"/>
              <w:shd w:val="clear" w:color="auto" w:fill="FFFFFF"/>
            </w:rPr>
            <w:t>Web:</w:t>
          </w:r>
          <w:r w:rsidRPr="00B83000">
            <w:rPr>
              <w:rFonts w:ascii="Arial" w:hAnsi="Arial" w:cs="Arial"/>
              <w:color w:val="333333"/>
              <w:sz w:val="12"/>
              <w:szCs w:val="21"/>
              <w:shd w:val="clear" w:color="auto" w:fill="FFFFFF"/>
            </w:rPr>
            <w:t xml:space="preserve"> </w:t>
          </w:r>
          <w:hyperlink r:id="rId2" w:history="1">
            <w:r w:rsidRPr="00B83000">
              <w:rPr>
                <w:rStyle w:val="Kpr"/>
                <w:sz w:val="16"/>
              </w:rPr>
              <w:t>http://atommuhendislik.com.tr</w:t>
            </w:r>
          </w:hyperlink>
          <w:r w:rsidRPr="00B83000">
            <w:rPr>
              <w:sz w:val="16"/>
            </w:rPr>
            <w:t xml:space="preserve">       </w:t>
          </w:r>
          <w:r w:rsidRPr="00B83000">
            <w:rPr>
              <w:b/>
              <w:sz w:val="16"/>
            </w:rPr>
            <w:t xml:space="preserve">e-mail: </w:t>
          </w:r>
          <w:hyperlink r:id="rId3" w:history="1">
            <w:r w:rsidRPr="00B83000">
              <w:rPr>
                <w:rStyle w:val="Kpr"/>
                <w:sz w:val="16"/>
              </w:rPr>
              <w:t>info@atommuhendislik.com.tr</w:t>
            </w:r>
          </w:hyperlink>
        </w:p>
        <w:p w14:paraId="39A0F43E" w14:textId="77777777" w:rsidR="00BB0CCE" w:rsidRDefault="00BB0CCE" w:rsidP="00BB0CCE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  <w:t xml:space="preserve">                 </w:t>
          </w:r>
        </w:p>
      </w:tc>
      <w:tc>
        <w:tcPr>
          <w:tcW w:w="3292" w:type="dxa"/>
        </w:tcPr>
        <w:p w14:paraId="6EC6BDF2" w14:textId="77777777" w:rsidR="00BB0CCE" w:rsidRDefault="00BB0CCE" w:rsidP="00BB0CCE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>
            <w:rPr>
              <w:rFonts w:ascii="Arial Unicode MS" w:eastAsia="Arial Unicode MS" w:hAnsi="Arial Unicode MS" w:cs="Arial Unicode MS"/>
              <w:noProof/>
              <w:sz w:val="20"/>
              <w:szCs w:val="20"/>
            </w:rPr>
            <w:drawing>
              <wp:inline distT="0" distB="0" distL="0" distR="0" wp14:anchorId="43429603" wp14:editId="6C81C754">
                <wp:extent cx="655320" cy="669117"/>
                <wp:effectExtent l="0" t="0" r="0" b="0"/>
                <wp:docPr id="1529467786" name="Resim 15294677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605641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857" cy="674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noProof/>
              <w:color w:val="333333"/>
              <w:sz w:val="18"/>
              <w:szCs w:val="21"/>
              <w:shd w:val="clear" w:color="auto" w:fill="FFFFFF"/>
            </w:rPr>
            <w:drawing>
              <wp:inline distT="0" distB="0" distL="0" distR="0" wp14:anchorId="49C8E457" wp14:editId="3AECBD24">
                <wp:extent cx="678180" cy="678180"/>
                <wp:effectExtent l="0" t="0" r="0" b="0"/>
                <wp:docPr id="1170555122" name="Resim 11705551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271191.jp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8180" cy="678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D1F50DE" w14:textId="77777777" w:rsidR="00BB0CCE" w:rsidRDefault="00BB0C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B553D" w14:textId="77777777" w:rsidR="00AB34D3" w:rsidRDefault="00AB34D3" w:rsidP="00BB0CCE">
      <w:pPr>
        <w:spacing w:after="0" w:line="240" w:lineRule="auto"/>
      </w:pPr>
      <w:r>
        <w:separator/>
      </w:r>
    </w:p>
  </w:footnote>
  <w:footnote w:type="continuationSeparator" w:id="0">
    <w:p w14:paraId="5CB2D29A" w14:textId="77777777" w:rsidR="00AB34D3" w:rsidRDefault="00AB34D3" w:rsidP="00BB0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41" w:rightFromText="141" w:bottomFromText="200" w:vertAnchor="text" w:horzAnchor="margin" w:tblpXSpec="center" w:tblpY="-231"/>
      <w:tblW w:w="110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94"/>
      <w:gridCol w:w="3827"/>
      <w:gridCol w:w="3402"/>
    </w:tblGrid>
    <w:tr w:rsidR="00BB0CCE" w14:paraId="0CB2C220" w14:textId="77777777" w:rsidTr="009D49E9">
      <w:trPr>
        <w:trHeight w:val="620"/>
      </w:trPr>
      <w:tc>
        <w:tcPr>
          <w:tcW w:w="3794" w:type="dxa"/>
          <w:vMerge w:val="restart"/>
          <w:vAlign w:val="center"/>
          <w:hideMark/>
        </w:tcPr>
        <w:p w14:paraId="35118239" w14:textId="77777777" w:rsidR="00BB0CCE" w:rsidRDefault="00BB0CCE" w:rsidP="00BB0CCE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16663EDA" wp14:editId="6B85E784">
                <wp:extent cx="1729740" cy="576580"/>
                <wp:effectExtent l="0" t="0" r="0" b="0"/>
                <wp:docPr id="2027742907" name="Resim 20277429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tom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9740" cy="576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vAlign w:val="center"/>
          <w:hideMark/>
        </w:tcPr>
        <w:p w14:paraId="7BBD8511" w14:textId="77777777" w:rsidR="00BB0CCE" w:rsidRPr="009C23EA" w:rsidRDefault="00BB0CCE" w:rsidP="00BB0CCE">
          <w:pPr>
            <w:spacing w:after="0" w:line="240" w:lineRule="auto"/>
            <w:jc w:val="center"/>
            <w:rPr>
              <w:b/>
              <w:color w:val="00ADEF"/>
              <w:sz w:val="36"/>
              <w:szCs w:val="36"/>
            </w:rPr>
          </w:pPr>
          <w:r w:rsidRPr="00193942">
            <w:rPr>
              <w:b/>
              <w:color w:val="00ADEF"/>
              <w:sz w:val="48"/>
              <w:szCs w:val="52"/>
            </w:rPr>
            <w:t xml:space="preserve">Data </w:t>
          </w:r>
          <w:proofErr w:type="spellStart"/>
          <w:r w:rsidRPr="00193942">
            <w:rPr>
              <w:b/>
              <w:color w:val="00ADEF"/>
              <w:sz w:val="48"/>
              <w:szCs w:val="52"/>
            </w:rPr>
            <w:t>Sheet</w:t>
          </w:r>
          <w:proofErr w:type="spellEnd"/>
          <w:r w:rsidRPr="00193942">
            <w:rPr>
              <w:b/>
              <w:color w:val="00ADEF"/>
              <w:sz w:val="48"/>
              <w:szCs w:val="52"/>
            </w:rPr>
            <w:t xml:space="preserve"> </w:t>
          </w:r>
        </w:p>
      </w:tc>
      <w:tc>
        <w:tcPr>
          <w:tcW w:w="3402" w:type="dxa"/>
          <w:vAlign w:val="center"/>
          <w:hideMark/>
        </w:tcPr>
        <w:p w14:paraId="30A6DE81" w14:textId="77777777" w:rsidR="00BB0CCE" w:rsidRPr="00F10730" w:rsidRDefault="00BB0CCE" w:rsidP="00BB0CCE">
          <w:pPr>
            <w:spacing w:after="0" w:line="240" w:lineRule="auto"/>
            <w:rPr>
              <w:szCs w:val="28"/>
            </w:rPr>
          </w:pPr>
          <w:proofErr w:type="spellStart"/>
          <w:r>
            <w:rPr>
              <w:szCs w:val="28"/>
            </w:rPr>
            <w:t>Part</w:t>
          </w:r>
          <w:proofErr w:type="spellEnd"/>
          <w:r>
            <w:rPr>
              <w:szCs w:val="28"/>
            </w:rPr>
            <w:t xml:space="preserve"> Number: </w:t>
          </w:r>
          <w:r w:rsidRPr="008A506F">
            <w:rPr>
              <w:szCs w:val="28"/>
            </w:rPr>
            <w:t>EDC-6502.XX</w:t>
          </w:r>
        </w:p>
      </w:tc>
    </w:tr>
    <w:tr w:rsidR="00BB0CCE" w14:paraId="5697BE24" w14:textId="77777777" w:rsidTr="009D49E9">
      <w:trPr>
        <w:trHeight w:val="620"/>
      </w:trPr>
      <w:tc>
        <w:tcPr>
          <w:tcW w:w="3794" w:type="dxa"/>
          <w:vMerge/>
          <w:vAlign w:val="center"/>
          <w:hideMark/>
        </w:tcPr>
        <w:p w14:paraId="40CDEF23" w14:textId="77777777" w:rsidR="00BB0CCE" w:rsidRDefault="00BB0CCE" w:rsidP="00BB0CCE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375BDD51" w14:textId="77777777" w:rsidR="00BB0CCE" w:rsidRDefault="00BB0CCE" w:rsidP="00BB0CCE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5A4650D4" w14:textId="0A694F01" w:rsidR="00BB0CCE" w:rsidRPr="00F10730" w:rsidRDefault="00BB0CCE" w:rsidP="00BB0CCE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>Date</w:t>
          </w:r>
          <w:r w:rsidRPr="00F10730">
            <w:rPr>
              <w:szCs w:val="28"/>
            </w:rPr>
            <w:t>:</w:t>
          </w:r>
          <w:r>
            <w:rPr>
              <w:szCs w:val="28"/>
            </w:rPr>
            <w:t xml:space="preserve"> </w:t>
          </w:r>
          <w:r>
            <w:rPr>
              <w:szCs w:val="28"/>
            </w:rPr>
            <w:t>26</w:t>
          </w:r>
          <w:r>
            <w:rPr>
              <w:szCs w:val="28"/>
            </w:rPr>
            <w:t>.06.2024</w:t>
          </w:r>
        </w:p>
      </w:tc>
    </w:tr>
  </w:tbl>
  <w:p w14:paraId="4097BE57" w14:textId="77777777" w:rsidR="00BB0CCE" w:rsidRDefault="00BB0CC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347D0"/>
    <w:multiLevelType w:val="hybridMultilevel"/>
    <w:tmpl w:val="8DE28F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A4541"/>
    <w:multiLevelType w:val="hybridMultilevel"/>
    <w:tmpl w:val="3D5C44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A308E"/>
    <w:multiLevelType w:val="hybridMultilevel"/>
    <w:tmpl w:val="FECECFDA"/>
    <w:lvl w:ilvl="0" w:tplc="50AA1878">
      <w:numFmt w:val="bullet"/>
      <w:lvlText w:val="•"/>
      <w:lvlJc w:val="left"/>
      <w:pPr>
        <w:ind w:left="705" w:hanging="705"/>
      </w:pPr>
      <w:rPr>
        <w:rFonts w:ascii="Calibri" w:eastAsia="Arial Unicode MS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9425B5"/>
    <w:multiLevelType w:val="hybridMultilevel"/>
    <w:tmpl w:val="BA1EAA5C"/>
    <w:lvl w:ilvl="0" w:tplc="50AA1878">
      <w:numFmt w:val="bullet"/>
      <w:lvlText w:val="•"/>
      <w:lvlJc w:val="left"/>
      <w:pPr>
        <w:ind w:left="705" w:hanging="705"/>
      </w:pPr>
      <w:rPr>
        <w:rFonts w:ascii="Calibri" w:eastAsia="Arial Unicode MS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221828">
    <w:abstractNumId w:val="0"/>
  </w:num>
  <w:num w:numId="2" w16cid:durableId="1376856393">
    <w:abstractNumId w:val="1"/>
  </w:num>
  <w:num w:numId="3" w16cid:durableId="561604078">
    <w:abstractNumId w:val="2"/>
  </w:num>
  <w:num w:numId="4" w16cid:durableId="443228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E3"/>
    <w:rsid w:val="0037413E"/>
    <w:rsid w:val="00AB34D3"/>
    <w:rsid w:val="00B00461"/>
    <w:rsid w:val="00BB0CCE"/>
    <w:rsid w:val="00D043E3"/>
    <w:rsid w:val="00E32458"/>
    <w:rsid w:val="00FF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8FAAB"/>
  <w15:chartTrackingRefBased/>
  <w15:docId w15:val="{93C9F32F-8D79-48B4-B3DD-1B3A94849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CCE"/>
    <w:pPr>
      <w:spacing w:after="200" w:line="276" w:lineRule="auto"/>
    </w:pPr>
    <w:rPr>
      <w:rFonts w:eastAsiaTheme="minorEastAsia"/>
      <w:kern w:val="0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B0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B0CCE"/>
  </w:style>
  <w:style w:type="paragraph" w:styleId="AltBilgi">
    <w:name w:val="footer"/>
    <w:basedOn w:val="Normal"/>
    <w:link w:val="AltBilgiChar"/>
    <w:uiPriority w:val="99"/>
    <w:unhideWhenUsed/>
    <w:rsid w:val="00BB0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B0CCE"/>
  </w:style>
  <w:style w:type="character" w:styleId="Kpr">
    <w:name w:val="Hyperlink"/>
    <w:basedOn w:val="VarsaylanParagrafYazTipi"/>
    <w:uiPriority w:val="99"/>
    <w:unhideWhenUsed/>
    <w:rsid w:val="00BB0CCE"/>
    <w:rPr>
      <w:color w:val="0000FF"/>
      <w:u w:val="single"/>
    </w:rPr>
  </w:style>
  <w:style w:type="table" w:styleId="TabloKlavuzu">
    <w:name w:val="Table Grid"/>
    <w:basedOn w:val="NormalTablo"/>
    <w:uiPriority w:val="59"/>
    <w:rsid w:val="00BB0CCE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74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tommuhendislik.com.tr" TargetMode="External"/><Relationship Id="rId2" Type="http://schemas.openxmlformats.org/officeDocument/2006/relationships/hyperlink" Target="http://atommuhendislik.com.tr/" TargetMode="External"/><Relationship Id="rId1" Type="http://schemas.openxmlformats.org/officeDocument/2006/relationships/image" Target="media/image3.jpeg"/><Relationship Id="rId5" Type="http://schemas.openxmlformats.org/officeDocument/2006/relationships/image" Target="media/image5.jpg"/><Relationship Id="rId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SEVCAN</dc:creator>
  <cp:keywords/>
  <dc:description/>
  <cp:lastModifiedBy>SEVCAN</cp:lastModifiedBy>
  <cp:revision>2</cp:revision>
  <dcterms:created xsi:type="dcterms:W3CDTF">2024-06-26T07:50:00Z</dcterms:created>
  <dcterms:modified xsi:type="dcterms:W3CDTF">2024-06-26T08:12:00Z</dcterms:modified>
</cp:coreProperties>
</file>